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67CA" w14:textId="77777777" w:rsidR="003A0D4F" w:rsidRPr="00591D79" w:rsidRDefault="003A0D4F" w:rsidP="003A0D4F">
      <w:pPr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1D79">
        <w:rPr>
          <w:rFonts w:ascii="Times New Roman" w:hAnsi="Times New Roman" w:cs="Times New Roman"/>
          <w:b/>
          <w:sz w:val="20"/>
          <w:szCs w:val="20"/>
        </w:rPr>
        <w:t>Приложение №4</w:t>
      </w:r>
    </w:p>
    <w:p w14:paraId="2600801C" w14:textId="77777777" w:rsidR="003A0D4F" w:rsidRPr="00591D79" w:rsidRDefault="003A0D4F" w:rsidP="003A0D4F">
      <w:pPr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1D79">
        <w:rPr>
          <w:rFonts w:ascii="Times New Roman" w:hAnsi="Times New Roman" w:cs="Times New Roman"/>
          <w:b/>
          <w:sz w:val="20"/>
          <w:szCs w:val="20"/>
        </w:rPr>
        <w:t>к Договору о сотрудничестве №______</w:t>
      </w:r>
    </w:p>
    <w:p w14:paraId="7C3F6FD6" w14:textId="77777777" w:rsidR="003A0D4F" w:rsidRPr="00591D79" w:rsidRDefault="003A0D4F" w:rsidP="003A0D4F">
      <w:pPr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8B25164" w14:textId="77777777" w:rsidR="003A0D4F" w:rsidRPr="00591D79" w:rsidRDefault="003A0D4F" w:rsidP="003A0D4F">
      <w:pPr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591D79">
        <w:rPr>
          <w:rFonts w:ascii="Times New Roman" w:hAnsi="Times New Roman" w:cs="Times New Roman"/>
          <w:b/>
          <w:sz w:val="20"/>
          <w:szCs w:val="20"/>
        </w:rPr>
        <w:t>от «______» ___________2018 г.</w:t>
      </w:r>
    </w:p>
    <w:p w14:paraId="5BE92B7D" w14:textId="77777777" w:rsidR="003A0D4F" w:rsidRPr="00591D79" w:rsidRDefault="003A0D4F" w:rsidP="003A0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09933" w14:textId="77777777" w:rsidR="003A0D4F" w:rsidRDefault="003A0D4F" w:rsidP="003A0D4F">
      <w:pPr>
        <w:rPr>
          <w:rFonts w:ascii="Times New Roman" w:hAnsi="Times New Roman" w:cs="Times New Roman"/>
          <w:sz w:val="24"/>
          <w:szCs w:val="24"/>
        </w:rPr>
      </w:pPr>
    </w:p>
    <w:p w14:paraId="75A22160" w14:textId="77777777" w:rsidR="003A0D4F" w:rsidRDefault="003A0D4F" w:rsidP="003A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67E756A2" w14:textId="77777777" w:rsidR="003A0D4F" w:rsidRDefault="003A0D4F" w:rsidP="003A0D4F">
      <w:pPr>
        <w:ind w:left="5610"/>
        <w:jc w:val="both"/>
        <w:rPr>
          <w:rFonts w:ascii="Times New Roman" w:hAnsi="Times New Roman" w:cs="Times New Roman"/>
          <w:sz w:val="24"/>
          <w:szCs w:val="24"/>
        </w:rPr>
      </w:pPr>
    </w:p>
    <w:p w14:paraId="30F3814F" w14:textId="77777777" w:rsidR="00C23327" w:rsidRPr="00C23327" w:rsidRDefault="003A0D4F" w:rsidP="003A0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ФГБОУ «МДЦ «Артек»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327"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директор </w:t>
      </w:r>
    </w:p>
    <w:p w14:paraId="08B4823A" w14:textId="77777777" w:rsidR="003A0D4F" w:rsidRPr="00C23327" w:rsidRDefault="00C23327" w:rsidP="003A0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ООДО «Лига юных журналистов»</w:t>
      </w:r>
    </w:p>
    <w:p w14:paraId="0FF4AC56" w14:textId="77777777" w:rsidR="003A0D4F" w:rsidRPr="00C23327" w:rsidRDefault="003A0D4F" w:rsidP="003A0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41ABC" w14:textId="77777777" w:rsidR="003A0D4F" w:rsidRPr="00C23327" w:rsidRDefault="003A0D4F" w:rsidP="003A0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>А.А.Каспржак</w:t>
      </w:r>
      <w:proofErr w:type="spellEnd"/>
      <w:r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___________________ </w:t>
      </w:r>
      <w:r w:rsidR="00C23327"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С.Б. </w:t>
      </w:r>
      <w:proofErr w:type="spellStart"/>
      <w:r w:rsidR="00C23327" w:rsidRPr="00C23327">
        <w:rPr>
          <w:rFonts w:ascii="Times New Roman" w:hAnsi="Times New Roman" w:cs="Times New Roman"/>
          <w:color w:val="000000" w:themeColor="text1"/>
          <w:sz w:val="24"/>
          <w:szCs w:val="24"/>
        </w:rPr>
        <w:t>Цымбаленко</w:t>
      </w:r>
      <w:proofErr w:type="spellEnd"/>
    </w:p>
    <w:p w14:paraId="3F0280AE" w14:textId="77777777" w:rsidR="003A0D4F" w:rsidRDefault="003A0D4F" w:rsidP="003A0D4F">
      <w:pPr>
        <w:ind w:left="5610"/>
        <w:jc w:val="both"/>
        <w:rPr>
          <w:rFonts w:ascii="Times New Roman" w:hAnsi="Times New Roman" w:cs="Times New Roman"/>
          <w:sz w:val="24"/>
          <w:szCs w:val="24"/>
        </w:rPr>
      </w:pPr>
    </w:p>
    <w:p w14:paraId="5E0F59A4" w14:textId="77777777" w:rsidR="003A0D4F" w:rsidRPr="00B05A9E" w:rsidRDefault="003A0D4F" w:rsidP="003A0D4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A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14:paraId="0DEEDEE5" w14:textId="77777777" w:rsidR="003A0D4F" w:rsidRDefault="003A0D4F" w:rsidP="003A0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9A367" w14:textId="77777777" w:rsidR="003A0D4F" w:rsidRPr="00B05A9E" w:rsidRDefault="003A0D4F" w:rsidP="003A0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E6056" w14:textId="77777777" w:rsidR="003A0D4F" w:rsidRPr="00B05A9E" w:rsidRDefault="003A0D4F" w:rsidP="00BA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14:paraId="4B32ACBE" w14:textId="77777777" w:rsidR="003A0D4F" w:rsidRPr="00B05A9E" w:rsidRDefault="003A0D4F" w:rsidP="00BA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14:paraId="7219C545" w14:textId="77777777" w:rsidR="003A0D4F" w:rsidRPr="00BA7C45" w:rsidRDefault="003A0D4F" w:rsidP="00BA7C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23327" w:rsidRPr="00BA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ДЕТСКИЙ МЕДИАХОЛДИНГ «АРТЕК»</w:t>
      </w:r>
      <w:r w:rsidRPr="00BA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61B1D682" w14:textId="77777777" w:rsidR="003A0D4F" w:rsidRDefault="003A0D4F" w:rsidP="00BA7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F2F89" w14:textId="77777777" w:rsidR="003A0D4F" w:rsidRDefault="003A0D4F" w:rsidP="00BA7C45">
      <w:pPr>
        <w:pStyle w:val="a3"/>
        <w:numPr>
          <w:ilvl w:val="0"/>
          <w:numId w:val="4"/>
        </w:numPr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7E240D3" w14:textId="48A9E847" w:rsidR="003A0D4F" w:rsidRDefault="003A0D4F" w:rsidP="00BA7C45">
      <w:pPr>
        <w:pStyle w:val="a3"/>
        <w:numPr>
          <w:ilvl w:val="1"/>
          <w:numId w:val="4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DF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="005C1C0A">
        <w:rPr>
          <w:rFonts w:ascii="Times New Roman" w:hAnsi="Times New Roman" w:cs="Times New Roman"/>
          <w:sz w:val="24"/>
          <w:szCs w:val="24"/>
        </w:rPr>
        <w:t xml:space="preserve">юных журналистов </w:t>
      </w:r>
      <w:r w:rsidRPr="00666DF9">
        <w:rPr>
          <w:rFonts w:ascii="Times New Roman" w:hAnsi="Times New Roman" w:cs="Times New Roman"/>
          <w:sz w:val="24"/>
          <w:szCs w:val="24"/>
        </w:rPr>
        <w:t>для участия в тематической образовательной программе</w:t>
      </w:r>
      <w:r w:rsidR="005C1C0A">
        <w:rPr>
          <w:rFonts w:ascii="Times New Roman" w:hAnsi="Times New Roman" w:cs="Times New Roman"/>
          <w:sz w:val="24"/>
          <w:szCs w:val="24"/>
        </w:rPr>
        <w:t xml:space="preserve"> </w:t>
      </w:r>
      <w:r w:rsidR="00D245F3" w:rsidRPr="00D245F3">
        <w:rPr>
          <w:rFonts w:ascii="Times New Roman" w:hAnsi="Times New Roman" w:cs="Times New Roman"/>
          <w:sz w:val="24"/>
          <w:szCs w:val="24"/>
        </w:rPr>
        <w:t>«Детский медиахолдинг «Артек»</w:t>
      </w:r>
      <w:r w:rsidR="005C1C0A" w:rsidRPr="00D245F3">
        <w:rPr>
          <w:rFonts w:ascii="Times New Roman" w:hAnsi="Times New Roman" w:cs="Times New Roman"/>
          <w:sz w:val="24"/>
          <w:szCs w:val="24"/>
        </w:rPr>
        <w:t>,</w:t>
      </w:r>
      <w:r w:rsidRPr="00666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проводимой в </w:t>
      </w:r>
      <w:r w:rsidRPr="00666DF9">
        <w:rPr>
          <w:rFonts w:ascii="Times New Roman" w:hAnsi="Times New Roman" w:cs="Times New Roman"/>
          <w:sz w:val="24"/>
          <w:szCs w:val="24"/>
        </w:rPr>
        <w:t>ФГБОУ «МДЦ «Артек»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DF9">
        <w:rPr>
          <w:rFonts w:ascii="Times New Roman" w:hAnsi="Times New Roman" w:cs="Times New Roman"/>
          <w:sz w:val="24"/>
          <w:szCs w:val="24"/>
        </w:rPr>
        <w:t>(далее – МДЦ «Артек»)</w:t>
      </w:r>
    </w:p>
    <w:p w14:paraId="7DDDAFCC" w14:textId="75FB1530" w:rsidR="003A0D4F" w:rsidRPr="00787D42" w:rsidRDefault="003A0D4F" w:rsidP="00BA7C45">
      <w:pPr>
        <w:pStyle w:val="a3"/>
        <w:numPr>
          <w:ilvl w:val="1"/>
          <w:numId w:val="4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D42">
        <w:rPr>
          <w:rFonts w:ascii="Times New Roman" w:hAnsi="Times New Roman" w:cs="Times New Roman"/>
          <w:sz w:val="24"/>
          <w:szCs w:val="24"/>
        </w:rPr>
        <w:t>Настоящее Положение подлежит открытой публикации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7D42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7D42">
        <w:rPr>
          <w:rFonts w:ascii="Times New Roman" w:hAnsi="Times New Roman" w:cs="Times New Roman"/>
          <w:sz w:val="24"/>
          <w:szCs w:val="24"/>
        </w:rPr>
        <w:t xml:space="preserve"> МДЦ «Артек» </w:t>
      </w:r>
      <w:hyperlink r:id="rId5" w:history="1">
        <w:r w:rsidRPr="00787D42">
          <w:rPr>
            <w:rStyle w:val="a4"/>
            <w:rFonts w:ascii="Times New Roman" w:hAnsi="Times New Roman" w:cs="Times New Roman"/>
            <w:sz w:val="24"/>
            <w:szCs w:val="24"/>
          </w:rPr>
          <w:t>http://artek.org</w:t>
        </w:r>
      </w:hyperlink>
      <w:r w:rsidRPr="00787D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C1C0A">
        <w:rPr>
          <w:rFonts w:ascii="Times New Roman" w:hAnsi="Times New Roman" w:cs="Times New Roman"/>
          <w:sz w:val="24"/>
          <w:szCs w:val="24"/>
        </w:rPr>
        <w:t xml:space="preserve">портале </w:t>
      </w:r>
      <w:hyperlink r:id="rId6" w:history="1">
        <w:r w:rsidR="005C1C0A" w:rsidRPr="00E72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C1C0A" w:rsidRPr="00E728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1C0A" w:rsidRPr="00E72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ynpress</w:t>
        </w:r>
        <w:proofErr w:type="spellEnd"/>
        <w:r w:rsidR="005C1C0A" w:rsidRPr="00E728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C1C0A" w:rsidRPr="00E72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C1C0A" w:rsidRPr="005C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момента его утверждения.</w:t>
      </w:r>
    </w:p>
    <w:p w14:paraId="3CAE1A73" w14:textId="45FA4199" w:rsidR="003A0D4F" w:rsidRDefault="003A0D4F" w:rsidP="00BA7C45">
      <w:pPr>
        <w:pStyle w:val="a3"/>
        <w:numPr>
          <w:ilvl w:val="1"/>
          <w:numId w:val="4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491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>
        <w:rPr>
          <w:rFonts w:ascii="Times New Roman" w:hAnsi="Times New Roman" w:cs="Times New Roman"/>
          <w:sz w:val="24"/>
          <w:szCs w:val="24"/>
        </w:rPr>
        <w:t>ного отбора (далее – Конкурс)</w:t>
      </w:r>
      <w:r w:rsidRPr="00EE0491">
        <w:rPr>
          <w:rFonts w:ascii="Times New Roman" w:hAnsi="Times New Roman" w:cs="Times New Roman"/>
          <w:sz w:val="24"/>
          <w:szCs w:val="24"/>
        </w:rPr>
        <w:t xml:space="preserve"> является выявление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, проявивших высокий уровень подготовки и исключительные способности в области </w:t>
      </w:r>
      <w:r w:rsidR="00F940C3">
        <w:rPr>
          <w:rFonts w:ascii="Times New Roman" w:hAnsi="Times New Roman" w:cs="Times New Roman"/>
          <w:sz w:val="24"/>
          <w:szCs w:val="24"/>
        </w:rPr>
        <w:t>журналистики</w:t>
      </w:r>
      <w:r w:rsidRPr="00D239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E0491">
        <w:rPr>
          <w:rFonts w:ascii="Times New Roman" w:hAnsi="Times New Roman" w:cs="Times New Roman"/>
          <w:sz w:val="24"/>
          <w:szCs w:val="24"/>
        </w:rPr>
        <w:t>для поощрения путёвкой на тематическую смену</w:t>
      </w:r>
      <w:r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EE0491">
        <w:rPr>
          <w:rFonts w:ascii="Times New Roman" w:hAnsi="Times New Roman" w:cs="Times New Roman"/>
          <w:sz w:val="24"/>
          <w:szCs w:val="24"/>
        </w:rPr>
        <w:t xml:space="preserve">в МДЦ «Артек», </w:t>
      </w:r>
      <w:r>
        <w:rPr>
          <w:rFonts w:ascii="Times New Roman" w:hAnsi="Times New Roman" w:cs="Times New Roman"/>
          <w:sz w:val="24"/>
          <w:szCs w:val="24"/>
        </w:rPr>
        <w:t xml:space="preserve">в рамках которой будет проводиться тематическая образовательная программа </w:t>
      </w:r>
      <w:r w:rsidR="00FC742C" w:rsidRPr="00D245F3">
        <w:rPr>
          <w:rFonts w:ascii="Times New Roman" w:hAnsi="Times New Roman" w:cs="Times New Roman"/>
          <w:sz w:val="24"/>
          <w:szCs w:val="24"/>
        </w:rPr>
        <w:t>«Детский медиахолдинг «Артек»</w:t>
      </w:r>
      <w:r w:rsidR="00F940C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Программа), </w:t>
      </w:r>
      <w:r w:rsidRPr="00EE0491">
        <w:rPr>
          <w:rFonts w:ascii="Times New Roman" w:hAnsi="Times New Roman" w:cs="Times New Roman"/>
          <w:sz w:val="24"/>
          <w:szCs w:val="24"/>
        </w:rPr>
        <w:t>организуем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F940C3">
        <w:rPr>
          <w:rFonts w:ascii="Times New Roman" w:hAnsi="Times New Roman" w:cs="Times New Roman"/>
          <w:sz w:val="24"/>
          <w:szCs w:val="24"/>
        </w:rPr>
        <w:t>РОО Лига юных журналистов (далее Лига)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91">
        <w:rPr>
          <w:rFonts w:ascii="Times New Roman" w:hAnsi="Times New Roman" w:cs="Times New Roman"/>
          <w:sz w:val="24"/>
          <w:szCs w:val="24"/>
        </w:rPr>
        <w:t>совместно с</w:t>
      </w:r>
      <w:r>
        <w:rPr>
          <w:rFonts w:ascii="Times New Roman" w:hAnsi="Times New Roman" w:cs="Times New Roman"/>
          <w:sz w:val="24"/>
          <w:szCs w:val="24"/>
        </w:rPr>
        <w:t xml:space="preserve"> МДЦ «Артек».</w:t>
      </w:r>
    </w:p>
    <w:p w14:paraId="7E3972A2" w14:textId="44145E7E" w:rsidR="003A0D4F" w:rsidRDefault="003A0D4F" w:rsidP="00BA7C45">
      <w:pPr>
        <w:pStyle w:val="a3"/>
        <w:numPr>
          <w:ilvl w:val="1"/>
          <w:numId w:val="4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Конкурса являются МДЦ «Артек» и</w:t>
      </w:r>
      <w:r w:rsidRPr="006A1FAD">
        <w:rPr>
          <w:rFonts w:ascii="Times New Roman" w:hAnsi="Times New Roman" w:cs="Times New Roman"/>
          <w:sz w:val="24"/>
          <w:szCs w:val="24"/>
        </w:rPr>
        <w:t xml:space="preserve"> </w:t>
      </w:r>
      <w:r w:rsidR="00F940C3">
        <w:rPr>
          <w:rFonts w:ascii="Times New Roman" w:hAnsi="Times New Roman" w:cs="Times New Roman"/>
          <w:sz w:val="24"/>
          <w:szCs w:val="24"/>
        </w:rPr>
        <w:t>РОО Лига юных журналистов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Организаторы). </w:t>
      </w:r>
    </w:p>
    <w:p w14:paraId="7CEFAE47" w14:textId="77777777" w:rsidR="003A0D4F" w:rsidRDefault="003A0D4F" w:rsidP="00BA7C45">
      <w:pPr>
        <w:pStyle w:val="a3"/>
        <w:numPr>
          <w:ilvl w:val="1"/>
          <w:numId w:val="4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14:paraId="66330ED5" w14:textId="77777777" w:rsidR="00E85036" w:rsidRDefault="00E85036" w:rsidP="00E85036">
      <w:pPr>
        <w:pStyle w:val="a3"/>
        <w:autoSpaceDE w:val="0"/>
        <w:ind w:left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FDDCB2" w14:textId="77777777" w:rsidR="003A0D4F" w:rsidRPr="00975D1D" w:rsidRDefault="003A0D4F" w:rsidP="00BA7C45">
      <w:pPr>
        <w:pStyle w:val="a3"/>
        <w:numPr>
          <w:ilvl w:val="0"/>
          <w:numId w:val="4"/>
        </w:numPr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1D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14:paraId="530858BA" w14:textId="79489318" w:rsidR="003A0D4F" w:rsidRPr="00714C4E" w:rsidRDefault="00714C4E" w:rsidP="00BA7C45">
      <w:pPr>
        <w:pStyle w:val="a3"/>
        <w:numPr>
          <w:ilvl w:val="1"/>
          <w:numId w:val="4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4C4E">
        <w:rPr>
          <w:rFonts w:ascii="Times New Roman" w:hAnsi="Times New Roman" w:cs="Times New Roman"/>
          <w:sz w:val="24"/>
          <w:szCs w:val="24"/>
        </w:rPr>
        <w:t xml:space="preserve"> </w:t>
      </w:r>
      <w:r w:rsidR="003A0D4F" w:rsidRPr="00714C4E">
        <w:rPr>
          <w:rFonts w:ascii="Times New Roman" w:hAnsi="Times New Roman" w:cs="Times New Roman"/>
          <w:sz w:val="24"/>
          <w:szCs w:val="24"/>
        </w:rPr>
        <w:t>К участию в конкурсе принимаются граждане Российской Федерации</w:t>
      </w:r>
      <w:r w:rsidR="00FC742C">
        <w:rPr>
          <w:rFonts w:ascii="Times New Roman" w:hAnsi="Times New Roman" w:cs="Times New Roman"/>
          <w:sz w:val="24"/>
          <w:szCs w:val="24"/>
        </w:rPr>
        <w:t xml:space="preserve"> </w:t>
      </w:r>
      <w:r w:rsidR="003A0D4F" w:rsidRPr="00714C4E">
        <w:rPr>
          <w:rFonts w:ascii="Times New Roman" w:hAnsi="Times New Roman" w:cs="Times New Roman"/>
          <w:sz w:val="24"/>
          <w:szCs w:val="24"/>
        </w:rPr>
        <w:t xml:space="preserve"> в возрасте 11 – 16 лет включительно.</w:t>
      </w:r>
    </w:p>
    <w:p w14:paraId="0240BD07" w14:textId="413CC0D5" w:rsidR="003A0D4F" w:rsidRPr="00BA7C45" w:rsidRDefault="003A0D4F" w:rsidP="00BA7C45">
      <w:pPr>
        <w:pStyle w:val="a3"/>
        <w:numPr>
          <w:ilvl w:val="1"/>
          <w:numId w:val="4"/>
        </w:numPr>
        <w:autoSpaceDE w:val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C45">
        <w:rPr>
          <w:rFonts w:ascii="Times New Roman" w:hAnsi="Times New Roman" w:cs="Times New Roman"/>
          <w:sz w:val="24"/>
          <w:szCs w:val="24"/>
        </w:rPr>
        <w:t>Для участия в конкурсе родитель (законный представитель) обучающегося регистрирует обучающегося</w:t>
      </w:r>
      <w:r w:rsidR="007F28AB" w:rsidRPr="00BA7C45">
        <w:rPr>
          <w:rFonts w:ascii="Times New Roman" w:hAnsi="Times New Roman" w:cs="Times New Roman"/>
          <w:sz w:val="24"/>
          <w:szCs w:val="24"/>
        </w:rPr>
        <w:t>, п</w:t>
      </w:r>
      <w:r w:rsidRPr="00BA7C45">
        <w:rPr>
          <w:rFonts w:ascii="Times New Roman" w:hAnsi="Times New Roman" w:cs="Times New Roman"/>
          <w:sz w:val="24"/>
          <w:szCs w:val="24"/>
        </w:rPr>
        <w:t xml:space="preserve">одтверждая ознакомление с настоящим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в том числе в сети Интернет. При невыполнении всех правил и условий настоящего Положения, участник теряет право на зачисление в МДЦ «Артек». </w:t>
      </w:r>
    </w:p>
    <w:p w14:paraId="4DD00AD7" w14:textId="200A8681" w:rsidR="007F28AB" w:rsidRPr="00BA7C45" w:rsidRDefault="003A0D4F" w:rsidP="00BA7C45">
      <w:pPr>
        <w:pStyle w:val="a3"/>
        <w:numPr>
          <w:ilvl w:val="1"/>
          <w:numId w:val="4"/>
        </w:numPr>
        <w:autoSpaceDE w:val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C45">
        <w:rPr>
          <w:rFonts w:ascii="Times New Roman" w:hAnsi="Times New Roman" w:cs="Times New Roman"/>
          <w:sz w:val="24"/>
          <w:szCs w:val="24"/>
        </w:rPr>
        <w:t xml:space="preserve">В конкурсном отборе могут участвовать </w:t>
      </w:r>
      <w:r w:rsidR="007F28AB" w:rsidRPr="00BA7C45">
        <w:rPr>
          <w:rFonts w:ascii="Times New Roman" w:hAnsi="Times New Roman" w:cs="Times New Roman"/>
          <w:sz w:val="24"/>
          <w:szCs w:val="24"/>
        </w:rPr>
        <w:t>дети 11 – 16 лет, обладающих одним или несколькими признаками:</w:t>
      </w:r>
      <w:r w:rsidR="00282628" w:rsidRPr="00BA7C45">
        <w:rPr>
          <w:rFonts w:ascii="Times New Roman" w:hAnsi="Times New Roman" w:cs="Times New Roman"/>
          <w:sz w:val="24"/>
          <w:szCs w:val="24"/>
        </w:rPr>
        <w:t xml:space="preserve"> а)</w:t>
      </w:r>
      <w:r w:rsidR="007F28AB" w:rsidRPr="00BA7C45">
        <w:rPr>
          <w:rFonts w:ascii="Times New Roman" w:hAnsi="Times New Roman" w:cs="Times New Roman"/>
          <w:sz w:val="24"/>
          <w:szCs w:val="24"/>
        </w:rPr>
        <w:t xml:space="preserve"> наличие в портфолио дипломов, грамот, сертификатов всероссийских и международных конкурсов и фестивалей журналистской направленности;</w:t>
      </w:r>
      <w:r w:rsidR="00282628" w:rsidRPr="00BA7C45">
        <w:rPr>
          <w:rFonts w:ascii="Times New Roman" w:hAnsi="Times New Roman" w:cs="Times New Roman"/>
          <w:sz w:val="24"/>
          <w:szCs w:val="24"/>
        </w:rPr>
        <w:t xml:space="preserve"> б) </w:t>
      </w:r>
      <w:r w:rsidR="007F28AB" w:rsidRPr="00BA7C45">
        <w:rPr>
          <w:rFonts w:ascii="Times New Roman" w:hAnsi="Times New Roman" w:cs="Times New Roman"/>
          <w:sz w:val="24"/>
          <w:szCs w:val="24"/>
        </w:rPr>
        <w:t>участие в пресс-центрах образовательных учреждений, общественных организаций;</w:t>
      </w:r>
      <w:r w:rsidR="00282628" w:rsidRPr="00BA7C45">
        <w:rPr>
          <w:rFonts w:ascii="Times New Roman" w:hAnsi="Times New Roman" w:cs="Times New Roman"/>
          <w:sz w:val="24"/>
          <w:szCs w:val="24"/>
        </w:rPr>
        <w:t xml:space="preserve"> в) </w:t>
      </w:r>
      <w:r w:rsidR="007F28AB" w:rsidRPr="00BA7C45">
        <w:rPr>
          <w:rFonts w:ascii="Times New Roman" w:hAnsi="Times New Roman" w:cs="Times New Roman"/>
          <w:sz w:val="24"/>
          <w:szCs w:val="24"/>
        </w:rPr>
        <w:t>опыт ведения собственного блога, видеоканала, администрирования группы в социальных сетях.</w:t>
      </w:r>
      <w:r w:rsidR="00282628" w:rsidRPr="00BA7C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D6B55E" w14:textId="288EC3A3" w:rsidR="00282628" w:rsidRPr="00BA7C45" w:rsidRDefault="00282628" w:rsidP="00BA7C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A7C45">
        <w:rPr>
          <w:rFonts w:ascii="Times New Roman" w:hAnsi="Times New Roman" w:cs="Times New Roman"/>
          <w:sz w:val="24"/>
          <w:szCs w:val="24"/>
        </w:rPr>
        <w:t xml:space="preserve">Срок подачи заявок и сдачи конкурсных материалов – </w:t>
      </w:r>
      <w:r w:rsidR="00FC742C" w:rsidRPr="00BA7C45">
        <w:rPr>
          <w:rFonts w:ascii="Times New Roman" w:hAnsi="Times New Roman" w:cs="Times New Roman"/>
          <w:sz w:val="24"/>
          <w:szCs w:val="24"/>
        </w:rPr>
        <w:t>не позднее 90 дней до предполагаемой смены</w:t>
      </w:r>
      <w:r w:rsidRPr="00BA7C45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14:paraId="74BF39E2" w14:textId="77777777" w:rsidR="003A0D4F" w:rsidRPr="00BA7C45" w:rsidRDefault="003A0D4F" w:rsidP="00BA7C45">
      <w:pPr>
        <w:pStyle w:val="a3"/>
        <w:numPr>
          <w:ilvl w:val="1"/>
          <w:numId w:val="4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C45">
        <w:rPr>
          <w:rFonts w:ascii="Times New Roman" w:hAnsi="Times New Roman" w:cs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7" w:history="1">
        <w:r w:rsidRPr="00BA7C45">
          <w:rPr>
            <w:rStyle w:val="a4"/>
            <w:rFonts w:ascii="Times New Roman" w:hAnsi="Times New Roman" w:cs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Pr="00BA7C45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8" w:history="1">
        <w:r w:rsidRPr="00BA7C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C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C45">
          <w:rPr>
            <w:rStyle w:val="a4"/>
            <w:rFonts w:ascii="Times New Roman" w:hAnsi="Times New Roman" w:cs="Times New Roman"/>
            <w:sz w:val="24"/>
            <w:szCs w:val="24"/>
          </w:rPr>
          <w:t>артек.дети</w:t>
        </w:r>
        <w:proofErr w:type="spellEnd"/>
      </w:hyperlink>
      <w:r w:rsidRPr="00BA7C45">
        <w:rPr>
          <w:rFonts w:ascii="Times New Roman" w:hAnsi="Times New Roman" w:cs="Times New Roman"/>
          <w:sz w:val="24"/>
          <w:szCs w:val="24"/>
        </w:rPr>
        <w:t xml:space="preserve">. </w:t>
      </w:r>
      <w:r w:rsidRPr="00BA7C45">
        <w:rPr>
          <w:rFonts w:ascii="Times New Roman" w:hAnsi="Times New Roman" w:cs="Times New Roman"/>
          <w:color w:val="27363D"/>
          <w:sz w:val="24"/>
          <w:szCs w:val="24"/>
        </w:rPr>
        <w:t xml:space="preserve">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14:paraId="671C8E22" w14:textId="77777777" w:rsidR="003A0D4F" w:rsidRPr="00BA7C45" w:rsidRDefault="003A0D4F" w:rsidP="00BA7C45">
      <w:pPr>
        <w:pStyle w:val="a3"/>
        <w:numPr>
          <w:ilvl w:val="1"/>
          <w:numId w:val="4"/>
        </w:numPr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C45">
        <w:rPr>
          <w:rFonts w:ascii="Times New Roman" w:hAnsi="Times New Roman" w:cs="Times New Roman"/>
          <w:sz w:val="24"/>
          <w:szCs w:val="24"/>
        </w:rPr>
        <w:lastRenderedPageBreak/>
        <w:t xml:space="preserve">В системе АИС «Путёвка» при прочих равных условиях преимущество отдается кандидатам, имеющим в наличии: </w:t>
      </w:r>
      <w:r w:rsidRPr="00BA7C45">
        <w:rPr>
          <w:rFonts w:ascii="Times New Roman" w:hAnsi="Times New Roman" w:cs="Times New Roman"/>
          <w:i/>
          <w:sz w:val="24"/>
          <w:szCs w:val="24"/>
        </w:rPr>
        <w:t>указать виды дипломов/грамот, подтверждающих личные достижения участников в конкурсах или направлениях</w:t>
      </w:r>
      <w:r w:rsidRPr="00BA7C45">
        <w:rPr>
          <w:rFonts w:ascii="Times New Roman" w:hAnsi="Times New Roman" w:cs="Times New Roman"/>
          <w:sz w:val="24"/>
          <w:szCs w:val="24"/>
        </w:rPr>
        <w:t>.</w:t>
      </w:r>
    </w:p>
    <w:p w14:paraId="4D859215" w14:textId="77777777" w:rsidR="003A0D4F" w:rsidRPr="00805E93" w:rsidRDefault="003A0D4F" w:rsidP="00BA7C45">
      <w:pPr>
        <w:pStyle w:val="a3"/>
        <w:numPr>
          <w:ilvl w:val="1"/>
          <w:numId w:val="4"/>
        </w:numPr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E93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1F629F1C" w14:textId="77777777" w:rsidR="00BA7C45" w:rsidRDefault="00BA7C45" w:rsidP="00E85036">
      <w:pPr>
        <w:pStyle w:val="a3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8420068" w14:textId="77777777" w:rsidR="003A0D4F" w:rsidRPr="00975D1D" w:rsidRDefault="003A0D4F" w:rsidP="00BA7C45">
      <w:pPr>
        <w:pStyle w:val="a3"/>
        <w:numPr>
          <w:ilvl w:val="0"/>
          <w:numId w:val="4"/>
        </w:numPr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1D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14:paraId="7227C177" w14:textId="4D47F920" w:rsidR="00FC742C" w:rsidRDefault="00FC742C" w:rsidP="00BA7C4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 конкурсному отбору допускаются региональные общественные организации, объединяющие юных журналистов, творческие коллективы медиалидеров: редакции детских печатных и мультимедийных СМИ, радиопередач, телестудий, детских медиахолдингов. Для участия в конкурсном отборе в Оргкомитет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Медиаотрядов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«Артек» не позднее, чем за 90 дней до начала предполагаемой смены, направляется электронная заявка, а также выполняются конкурсные требования.</w:t>
      </w:r>
    </w:p>
    <w:p w14:paraId="12C50123" w14:textId="28EF15A2" w:rsidR="00CE26FD" w:rsidRPr="00C84F19" w:rsidRDefault="00C84F19" w:rsidP="00BA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E26FD" w:rsidRPr="00C84F19">
        <w:rPr>
          <w:rFonts w:ascii="Times New Roman" w:hAnsi="Times New Roman" w:cs="Times New Roman"/>
          <w:sz w:val="24"/>
          <w:szCs w:val="24"/>
        </w:rPr>
        <w:t>Участники оформляют портфолио организации, включающее публикации юных журналистов в СМИ различного уровня, представленные в форматах «текст», «видео», «радио», «интернет-проекты», победы в конкурсах и фестивалях журналистской направленности, описание кадрового потенциала, механизма отбора индивидуальных участников в случае победы. Также участники разрабатывают проект, направленный на развитие молодёжного информационного пространства России и мира, который может быть реализован отрядом юных журналистов в рамках смены МДЦ «Артек», а также имеет перспективы развития после ее окончания. Текст проекта прилагается к электронной заявке участника конкурсного отбора.</w:t>
      </w:r>
    </w:p>
    <w:p w14:paraId="6D8D7CB1" w14:textId="4F8158F6" w:rsidR="00CE26FD" w:rsidRPr="008767A3" w:rsidRDefault="00CE26FD" w:rsidP="00BA7C4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176A1" w14:textId="6BC197DE" w:rsidR="003A0D4F" w:rsidRPr="008767A3" w:rsidRDefault="003A0D4F" w:rsidP="00BA7C45">
      <w:pPr>
        <w:pStyle w:val="a3"/>
        <w:numPr>
          <w:ilvl w:val="0"/>
          <w:numId w:val="4"/>
        </w:numPr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7A3"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</w:p>
    <w:p w14:paraId="0D201101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 xml:space="preserve">4.1. Для отбора участников Программы формируется конкурсная комиссия, состоящая из 5 экспертов. Конкурсную комиссию формируют руководитель и менеджер проекта. </w:t>
      </w:r>
    </w:p>
    <w:p w14:paraId="223900D9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 xml:space="preserve">4.2. Первый этап экспертизы – технический. На этом этапе конкурсная комиссия отклоняет заявки тех участников конкурсного отбора, которые не соответствуют требованиям </w:t>
      </w:r>
      <w:proofErr w:type="spellStart"/>
      <w:r w:rsidRPr="008767A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767A3">
        <w:rPr>
          <w:rFonts w:ascii="Times New Roman" w:hAnsi="Times New Roman" w:cs="Times New Roman"/>
          <w:sz w:val="24"/>
          <w:szCs w:val="24"/>
        </w:rPr>
        <w:t>. 1.5., 2.1., 2.2. данного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14:paraId="7FE2421F" w14:textId="56388FF1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 xml:space="preserve">4.3. На втором этапе экспертизы анализируется содержание и качество представленного материала. Конкурсная комиссия анализирует материалы, присланные участниками конкурсного отбора. по следующим параметрам (в скобках приведено максимальное значение параметра по </w:t>
      </w:r>
      <w:proofErr w:type="spellStart"/>
      <w:r w:rsidRPr="008767A3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8767A3">
        <w:rPr>
          <w:rFonts w:ascii="Times New Roman" w:hAnsi="Times New Roman" w:cs="Times New Roman"/>
          <w:sz w:val="24"/>
          <w:szCs w:val="24"/>
        </w:rPr>
        <w:t xml:space="preserve">-рейтинговой шкале). </w:t>
      </w:r>
    </w:p>
    <w:p w14:paraId="260F8F6E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Параметры оценки журналистских материалов:</w:t>
      </w:r>
    </w:p>
    <w:p w14:paraId="3DFE45A7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соответствие выбранному тематическому направлению (от 0 до 5 баллов);</w:t>
      </w:r>
    </w:p>
    <w:p w14:paraId="5EC2F793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актуальность материала (от 0 до 5 баллов);</w:t>
      </w:r>
    </w:p>
    <w:p w14:paraId="78A0AF6B" w14:textId="7DFF41DA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полнота раскрытия темы (от 0 до 5 баллов);</w:t>
      </w:r>
    </w:p>
    <w:p w14:paraId="4776A716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соответствие выбранному формату и жанровым особенностям (от 0 до 5 баллов);</w:t>
      </w:r>
    </w:p>
    <w:p w14:paraId="2DF4E3B7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соблюдение норм журналистской этики (от 0 до 5 баллов).</w:t>
      </w:r>
    </w:p>
    <w:p w14:paraId="26D0AC76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Параметры оценки проекта:</w:t>
      </w:r>
    </w:p>
    <w:p w14:paraId="2E750190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актуальность проекта для развития молодёжного информационного пространства (от 0 до 5 баллов);</w:t>
      </w:r>
    </w:p>
    <w:p w14:paraId="59C9AADB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реалистичность: возможность реализации проекта в рамках Программы (от 0 до 5 баллов);</w:t>
      </w:r>
    </w:p>
    <w:p w14:paraId="28AC8095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масштаб проекта: степень вовлеченности участников медиафорума в проект, охват целевой аудитории (от 0 до 5 баллов);</w:t>
      </w:r>
    </w:p>
    <w:p w14:paraId="7CCD929E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степень разработанности механизмов реализации проекта (от 0 до 5 баллов);</w:t>
      </w:r>
    </w:p>
    <w:p w14:paraId="757EA3F7" w14:textId="77777777" w:rsidR="004B238C" w:rsidRPr="008767A3" w:rsidRDefault="004B238C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- наличие перспектив развития проекта после завершения Программы (от 0 до 5 баллов).</w:t>
      </w:r>
    </w:p>
    <w:p w14:paraId="7CC0036B" w14:textId="77777777" w:rsidR="003A0D4F" w:rsidRPr="008767A3" w:rsidRDefault="003A0D4F" w:rsidP="00BA7C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0138F" w14:textId="77777777" w:rsidR="003A0D4F" w:rsidRPr="008767A3" w:rsidRDefault="003A0D4F" w:rsidP="00BA7C45">
      <w:pPr>
        <w:pStyle w:val="a3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A3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14:paraId="3C2A602B" w14:textId="77777777" w:rsidR="008767A3" w:rsidRPr="008767A3" w:rsidRDefault="008767A3" w:rsidP="00BA7C4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5.1. Победителями объявляются организации, набравшие наибольшее количество баллов в заявленной смене. По решению конкурсной комиссии победителями конкурса для каждой смены могут быть объявлены от 1 до 5 организаций.</w:t>
      </w:r>
    </w:p>
    <w:p w14:paraId="40B81F19" w14:textId="77777777" w:rsidR="008767A3" w:rsidRPr="008767A3" w:rsidRDefault="008767A3" w:rsidP="00BA7C4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5.2. Организация-победитель может быть поощрена путевками в МДЦ «Артек» в количестве от 5 до 25, в зависимости от количества победителей и набранных баллов.</w:t>
      </w:r>
    </w:p>
    <w:p w14:paraId="728DD4E0" w14:textId="77777777" w:rsidR="008767A3" w:rsidRPr="008767A3" w:rsidRDefault="008767A3" w:rsidP="00BA7C4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lastRenderedPageBreak/>
        <w:t>5.3. Одна организация может быть поощрена путевками в МДЦ «Артек» не чаще одного раза в течение текущего года.</w:t>
      </w:r>
    </w:p>
    <w:p w14:paraId="462C8A90" w14:textId="77777777" w:rsidR="008767A3" w:rsidRPr="008767A3" w:rsidRDefault="008767A3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 xml:space="preserve">5.4. Результаты конкурсного отбора публикуются на странице Детский медиахолдинг «Артек» на портале «ЮНПРЕСС» </w:t>
      </w:r>
      <w:hyperlink r:id="rId9" w:history="1">
        <w:r w:rsidRPr="008767A3">
          <w:rPr>
            <w:rStyle w:val="a4"/>
            <w:rFonts w:ascii="Times New Roman" w:hAnsi="Times New Roman" w:cs="Times New Roman"/>
            <w:sz w:val="24"/>
            <w:szCs w:val="24"/>
          </w:rPr>
          <w:t>http://ynpress.com/</w:t>
        </w:r>
      </w:hyperlink>
      <w:r w:rsidRPr="008767A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767A3">
        <w:rPr>
          <w:rFonts w:ascii="Times New Roman" w:hAnsi="Times New Roman" w:cs="Times New Roman"/>
          <w:sz w:val="24"/>
          <w:szCs w:val="24"/>
        </w:rPr>
        <w:t>не позднее, чем за 50 дней до начала смены.</w:t>
      </w:r>
    </w:p>
    <w:p w14:paraId="35CC9373" w14:textId="77777777" w:rsidR="008767A3" w:rsidRPr="008767A3" w:rsidRDefault="008767A3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5.5. На сайте публикуется название организации, а также название региона и страны, которую она представляет.</w:t>
      </w:r>
    </w:p>
    <w:p w14:paraId="04417427" w14:textId="77777777" w:rsidR="008767A3" w:rsidRPr="008767A3" w:rsidRDefault="008767A3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 xml:space="preserve">5.6. После объявления результатов конкурсного отбора, организация-победитель определяет участников </w:t>
      </w:r>
      <w:proofErr w:type="spellStart"/>
      <w:r w:rsidRPr="008767A3">
        <w:rPr>
          <w:rFonts w:ascii="Times New Roman" w:hAnsi="Times New Roman" w:cs="Times New Roman"/>
          <w:sz w:val="24"/>
          <w:szCs w:val="24"/>
        </w:rPr>
        <w:t>медиаотрядов</w:t>
      </w:r>
      <w:proofErr w:type="spellEnd"/>
      <w:r w:rsidRPr="008767A3">
        <w:rPr>
          <w:rFonts w:ascii="Times New Roman" w:hAnsi="Times New Roman" w:cs="Times New Roman"/>
          <w:sz w:val="24"/>
          <w:szCs w:val="24"/>
        </w:rPr>
        <w:t xml:space="preserve">, которые регистрируются в автоматизированной информационной системе «Путёвка» на сайте </w:t>
      </w:r>
      <w:proofErr w:type="spellStart"/>
      <w:r w:rsidRPr="008767A3">
        <w:rPr>
          <w:rFonts w:ascii="Times New Roman" w:hAnsi="Times New Roman" w:cs="Times New Roman"/>
          <w:sz w:val="24"/>
          <w:szCs w:val="24"/>
        </w:rPr>
        <w:t>Артек.дети</w:t>
      </w:r>
      <w:proofErr w:type="spellEnd"/>
      <w:r w:rsidRPr="008767A3">
        <w:rPr>
          <w:rFonts w:ascii="Times New Roman" w:hAnsi="Times New Roman" w:cs="Times New Roman"/>
          <w:sz w:val="24"/>
          <w:szCs w:val="24"/>
        </w:rPr>
        <w:t>.</w:t>
      </w:r>
    </w:p>
    <w:p w14:paraId="5E11B9AF" w14:textId="77777777" w:rsidR="008767A3" w:rsidRPr="008767A3" w:rsidRDefault="008767A3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>5.7. Результаты конкурсного отбора окончательны и не подлежат коррекции за исключением случаев, описанных в п. 5.8. данного Положения.</w:t>
      </w:r>
    </w:p>
    <w:p w14:paraId="690D4D48" w14:textId="77777777" w:rsidR="008767A3" w:rsidRPr="008767A3" w:rsidRDefault="008767A3" w:rsidP="00BA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A3">
        <w:rPr>
          <w:rFonts w:ascii="Times New Roman" w:hAnsi="Times New Roman" w:cs="Times New Roman"/>
          <w:sz w:val="24"/>
          <w:szCs w:val="24"/>
        </w:rPr>
        <w:t xml:space="preserve">5.8. В случае каких-либо личных обстоятельств, мешающих отобранному в результате конкурсного отбора учащемуся принять участие в лагерной смене для талантливых детей, региональный координатор должен обязательно известить об этом Организатора по электронной почте </w:t>
      </w:r>
      <w:proofErr w:type="spellStart"/>
      <w:r w:rsidRPr="008767A3">
        <w:rPr>
          <w:rFonts w:ascii="Times New Roman" w:hAnsi="Times New Roman" w:cs="Times New Roman"/>
          <w:sz w:val="24"/>
          <w:szCs w:val="24"/>
          <w:lang w:val="en-US"/>
        </w:rPr>
        <w:t>ynpress</w:t>
      </w:r>
      <w:proofErr w:type="spellEnd"/>
      <w:r w:rsidRPr="008767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67A3">
        <w:rPr>
          <w:rFonts w:ascii="Times New Roman" w:hAnsi="Times New Roman" w:cs="Times New Roman"/>
          <w:sz w:val="24"/>
          <w:szCs w:val="24"/>
          <w:lang w:val="en-US"/>
        </w:rPr>
        <w:t>moscow</w:t>
      </w:r>
      <w:proofErr w:type="spellEnd"/>
      <w:r w:rsidRPr="008767A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767A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767A3">
        <w:rPr>
          <w:rFonts w:ascii="Times New Roman" w:hAnsi="Times New Roman" w:cs="Times New Roman"/>
          <w:sz w:val="24"/>
          <w:szCs w:val="24"/>
        </w:rPr>
        <w:t>.</w:t>
      </w:r>
      <w:r w:rsidRPr="008767A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767A3">
        <w:rPr>
          <w:rFonts w:ascii="Times New Roman" w:hAnsi="Times New Roman" w:cs="Times New Roman"/>
          <w:sz w:val="24"/>
          <w:szCs w:val="24"/>
        </w:rPr>
        <w:t xml:space="preserve">. В случае возникновения вакантных мест конкурсная комиссия в праве повторно провести конкурсный отбор среди тех участников, которые были отсеяны на </w:t>
      </w:r>
      <w:r w:rsidRPr="008767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67A3">
        <w:rPr>
          <w:rFonts w:ascii="Times New Roman" w:hAnsi="Times New Roman" w:cs="Times New Roman"/>
          <w:sz w:val="24"/>
          <w:szCs w:val="24"/>
        </w:rPr>
        <w:t xml:space="preserve"> этапе конкурсного отбора и индивидуальных участников, подавших заявки на сайте </w:t>
      </w:r>
      <w:proofErr w:type="spellStart"/>
      <w:r w:rsidRPr="008767A3">
        <w:rPr>
          <w:rFonts w:ascii="Times New Roman" w:hAnsi="Times New Roman" w:cs="Times New Roman"/>
          <w:sz w:val="24"/>
          <w:szCs w:val="24"/>
        </w:rPr>
        <w:t>Артек.дети</w:t>
      </w:r>
      <w:proofErr w:type="spellEnd"/>
      <w:r w:rsidRPr="008767A3">
        <w:rPr>
          <w:rFonts w:ascii="Times New Roman" w:hAnsi="Times New Roman" w:cs="Times New Roman"/>
          <w:sz w:val="24"/>
          <w:szCs w:val="24"/>
        </w:rPr>
        <w:t>, а также в соответствии с Правилами направления и приёма детей в ФГБОУ «МДЦ «Артек».</w:t>
      </w:r>
    </w:p>
    <w:p w14:paraId="340B402C" w14:textId="77777777" w:rsidR="003A0D4F" w:rsidRDefault="003A0D4F" w:rsidP="00BA7C45">
      <w:pPr>
        <w:pStyle w:val="a3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FD6B9E3" w14:textId="2B5483A8" w:rsidR="003A0D4F" w:rsidRPr="00BA7C45" w:rsidRDefault="00BA7C45" w:rsidP="00BA7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A0D4F" w:rsidRPr="00BA7C45">
        <w:rPr>
          <w:rFonts w:ascii="Times New Roman" w:hAnsi="Times New Roman" w:cs="Times New Roman"/>
          <w:b/>
          <w:bCs/>
          <w:sz w:val="24"/>
          <w:szCs w:val="24"/>
        </w:rPr>
        <w:t>Финансовые условия</w:t>
      </w:r>
    </w:p>
    <w:p w14:paraId="0BA5FE1A" w14:textId="0C8D1FA1" w:rsidR="003A0D4F" w:rsidRPr="00BA7C45" w:rsidRDefault="003A0D4F" w:rsidP="00BA7C4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C45">
        <w:rPr>
          <w:rFonts w:ascii="Times New Roman" w:hAnsi="Times New Roman" w:cs="Times New Roman"/>
          <w:sz w:val="24"/>
          <w:szCs w:val="24"/>
        </w:rPr>
        <w:t>Финансовое обеспечение этапов Конкурса осуществляется за счёт средств Организаторов, средств спонсоров и иных средств</w:t>
      </w:r>
      <w:r w:rsidR="009B4606" w:rsidRPr="00BA7C45">
        <w:rPr>
          <w:rFonts w:ascii="Times New Roman" w:hAnsi="Times New Roman" w:cs="Times New Roman"/>
          <w:sz w:val="24"/>
          <w:szCs w:val="24"/>
        </w:rPr>
        <w:t>.</w:t>
      </w:r>
    </w:p>
    <w:p w14:paraId="7A11ED9B" w14:textId="3B0CF810" w:rsidR="003A0D4F" w:rsidRPr="00BA7C45" w:rsidRDefault="003A0D4F" w:rsidP="00BA7C4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C45">
        <w:rPr>
          <w:rFonts w:ascii="Times New Roman" w:hAnsi="Times New Roman" w:cs="Times New Roman"/>
          <w:sz w:val="24"/>
          <w:szCs w:val="24"/>
        </w:rPr>
        <w:t xml:space="preserve">Взимание оплаты с обучающихся и их родителей (законных представителей) в какой-либо форме за участие в Конкурсе и тематической образовательной программе не допускается. </w:t>
      </w:r>
    </w:p>
    <w:p w14:paraId="1CD53C10" w14:textId="77777777" w:rsidR="003A0D4F" w:rsidRPr="00805E93" w:rsidRDefault="003A0D4F" w:rsidP="00BA7C45">
      <w:pPr>
        <w:pStyle w:val="a3"/>
        <w:numPr>
          <w:ilvl w:val="1"/>
          <w:numId w:val="10"/>
        </w:numPr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участие в очных турах конкурса связано с переездом в другой город и проживанием в нём, а также транспортные расходы, связанные с прибытием победителей конкурса в МДЦ «Артек» и обратно, вопросы финансирования решаются за счёт средств законных представителей участников/победителей Конкурса</w:t>
      </w:r>
      <w:r w:rsidR="009B4606">
        <w:rPr>
          <w:rFonts w:ascii="Times New Roman" w:hAnsi="Times New Roman" w:cs="Times New Roman"/>
          <w:sz w:val="24"/>
          <w:szCs w:val="24"/>
        </w:rPr>
        <w:t>.</w:t>
      </w:r>
    </w:p>
    <w:p w14:paraId="3B6DE2E4" w14:textId="77777777" w:rsidR="003A0D4F" w:rsidRDefault="003A0D4F" w:rsidP="00BA7C45">
      <w:pPr>
        <w:pStyle w:val="a3"/>
        <w:ind w:left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61DB2" w14:textId="3CCB9F08" w:rsidR="003A0D4F" w:rsidRDefault="003A0D4F" w:rsidP="00BA7C45">
      <w:pPr>
        <w:pStyle w:val="a3"/>
        <w:numPr>
          <w:ilvl w:val="0"/>
          <w:numId w:val="10"/>
        </w:numPr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39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14:paraId="3D74338F" w14:textId="5680EACD" w:rsidR="002163DC" w:rsidRPr="00B9792F" w:rsidRDefault="009501DE" w:rsidP="00BA7C45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конкурса: </w:t>
      </w:r>
      <w:hyperlink r:id="rId10" w:tgtFrame="_blank" w:history="1">
        <w:r w:rsidRPr="00B9792F">
          <w:rPr>
            <w:rStyle w:val="a4"/>
            <w:rFonts w:ascii="Times New Roman" w:hAnsi="Times New Roman" w:cs="Times New Roman"/>
            <w:color w:val="0077CC"/>
            <w:sz w:val="24"/>
            <w:szCs w:val="24"/>
            <w:u w:val="none"/>
            <w:shd w:val="clear" w:color="auto" w:fill="FFFFFF"/>
          </w:rPr>
          <w:t>artek-ynpress.ru</w:t>
        </w:r>
      </w:hyperlink>
      <w:r w:rsidR="00B9792F" w:rsidRPr="00B9792F">
        <w:rPr>
          <w:rStyle w:val="a4"/>
          <w:rFonts w:ascii="Times New Roman" w:hAnsi="Times New Roman" w:cs="Times New Roman"/>
          <w:color w:val="0077CC"/>
          <w:sz w:val="24"/>
          <w:szCs w:val="24"/>
          <w:u w:val="none"/>
          <w:shd w:val="clear" w:color="auto" w:fill="FFFFFF"/>
        </w:rPr>
        <w:t xml:space="preserve"> </w:t>
      </w:r>
    </w:p>
    <w:p w14:paraId="2D6437D9" w14:textId="4B56A83C" w:rsidR="00B9792F" w:rsidRPr="00B9792F" w:rsidRDefault="00B9792F" w:rsidP="00BA7C45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заявки: </w:t>
      </w:r>
      <w:hyperlink r:id="rId11" w:history="1">
        <w:r w:rsidRPr="00B9792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https://goo.gl/forms/bywLytPdgbiJoDoi1</w:t>
        </w:r>
      </w:hyperlink>
      <w:r w:rsidRPr="00B979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bookmarkEnd w:id="0"/>
    <w:p w14:paraId="0CA0BB27" w14:textId="6FB987E0" w:rsidR="00D53DB3" w:rsidRPr="00B9792F" w:rsidRDefault="00027FD7" w:rsidP="00BA7C45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</w:t>
      </w:r>
      <w:r w:rsidR="00D53DB3"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53DB3"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800F3"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асильева Наталья Владимировна</w:t>
      </w:r>
    </w:p>
    <w:p w14:paraId="3A14C46C" w14:textId="2EC6E9DA" w:rsidR="002163DC" w:rsidRPr="00B9792F" w:rsidRDefault="002163DC" w:rsidP="00BA7C45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телефон: 8 495 6050625</w:t>
      </w:r>
    </w:p>
    <w:p w14:paraId="14D97AF5" w14:textId="667B55EF" w:rsidR="00134934" w:rsidRPr="00B9792F" w:rsidRDefault="00122B72" w:rsidP="00BA7C4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109012, Москва, Новая площадь, д. 8, офис 9, СПО-ФДО/Лига юных журналистов.</w:t>
      </w:r>
      <w:r w:rsidR="00F75F2D" w:rsidRPr="00B97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7ABA0" w14:textId="77777777" w:rsidR="00134934" w:rsidRPr="00B9792F" w:rsidRDefault="00134934" w:rsidP="00BA7C45">
      <w:pPr>
        <w:rPr>
          <w:rFonts w:ascii="Times New Roman" w:hAnsi="Times New Roman" w:cs="Times New Roman"/>
          <w:sz w:val="24"/>
          <w:szCs w:val="24"/>
        </w:rPr>
      </w:pPr>
    </w:p>
    <w:sectPr w:rsidR="00134934" w:rsidRPr="00B9792F" w:rsidSect="00616F6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1" w15:restartNumberingAfterBreak="0">
    <w:nsid w:val="089A2493"/>
    <w:multiLevelType w:val="hybridMultilevel"/>
    <w:tmpl w:val="E0522450"/>
    <w:lvl w:ilvl="0" w:tplc="B78CF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21A5B"/>
    <w:multiLevelType w:val="multilevel"/>
    <w:tmpl w:val="79FC21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8D7255"/>
    <w:multiLevelType w:val="multilevel"/>
    <w:tmpl w:val="D2106D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E7EC3"/>
    <w:multiLevelType w:val="multilevel"/>
    <w:tmpl w:val="C56C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D4593A"/>
    <w:multiLevelType w:val="hybridMultilevel"/>
    <w:tmpl w:val="8A5E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F"/>
    <w:rsid w:val="00027FD7"/>
    <w:rsid w:val="00122B72"/>
    <w:rsid w:val="00131AD0"/>
    <w:rsid w:val="00134934"/>
    <w:rsid w:val="001F3A37"/>
    <w:rsid w:val="002163DC"/>
    <w:rsid w:val="00282628"/>
    <w:rsid w:val="002C660F"/>
    <w:rsid w:val="00316731"/>
    <w:rsid w:val="003968F3"/>
    <w:rsid w:val="003A0D4F"/>
    <w:rsid w:val="00431C6D"/>
    <w:rsid w:val="004B238C"/>
    <w:rsid w:val="00543A9C"/>
    <w:rsid w:val="00591D79"/>
    <w:rsid w:val="005C1C0A"/>
    <w:rsid w:val="005E5563"/>
    <w:rsid w:val="005F7C30"/>
    <w:rsid w:val="00714C4E"/>
    <w:rsid w:val="00780ABA"/>
    <w:rsid w:val="007F28AB"/>
    <w:rsid w:val="008767A3"/>
    <w:rsid w:val="008D5E90"/>
    <w:rsid w:val="009501DE"/>
    <w:rsid w:val="009B4606"/>
    <w:rsid w:val="00A67069"/>
    <w:rsid w:val="00B800F3"/>
    <w:rsid w:val="00B9792F"/>
    <w:rsid w:val="00BA7C45"/>
    <w:rsid w:val="00BD29ED"/>
    <w:rsid w:val="00C23327"/>
    <w:rsid w:val="00C84F19"/>
    <w:rsid w:val="00CE26FD"/>
    <w:rsid w:val="00CF5428"/>
    <w:rsid w:val="00D245F3"/>
    <w:rsid w:val="00D53DB3"/>
    <w:rsid w:val="00E26265"/>
    <w:rsid w:val="00E85036"/>
    <w:rsid w:val="00F75F2D"/>
    <w:rsid w:val="00F940C3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575"/>
  <w15:chartTrackingRefBased/>
  <w15:docId w15:val="{9FB45295-655B-42EF-A43B-B786139E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D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5C1C0A"/>
    <w:rPr>
      <w:color w:val="808080"/>
      <w:shd w:val="clear" w:color="auto" w:fill="E6E6E6"/>
    </w:rPr>
  </w:style>
  <w:style w:type="paragraph" w:customStyle="1" w:styleId="21">
    <w:name w:val="Основной текст 21"/>
    <w:basedOn w:val="a"/>
    <w:rsid w:val="007F28AB"/>
    <w:pPr>
      <w:widowControl w:val="0"/>
      <w:suppressAutoHyphens/>
      <w:jc w:val="both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C660F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CE2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2;.&#1076;&#1077;&#1090;&#108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kpwk.xn--d1acj3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npress.com" TargetMode="External"/><Relationship Id="rId11" Type="http://schemas.openxmlformats.org/officeDocument/2006/relationships/hyperlink" Target="https://goo.gl/forms/bywLytPdgbiJoDoi1" TargetMode="External"/><Relationship Id="rId5" Type="http://schemas.openxmlformats.org/officeDocument/2006/relationships/hyperlink" Target="http://artek.org" TargetMode="External"/><Relationship Id="rId10" Type="http://schemas.openxmlformats.org/officeDocument/2006/relationships/hyperlink" Target="http://artek-ynpre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npres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Александр</cp:lastModifiedBy>
  <cp:revision>29</cp:revision>
  <dcterms:created xsi:type="dcterms:W3CDTF">2017-12-09T20:47:00Z</dcterms:created>
  <dcterms:modified xsi:type="dcterms:W3CDTF">2018-02-07T10:24:00Z</dcterms:modified>
</cp:coreProperties>
</file>